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4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Batang" w:asciiTheme="minorHAnsi" w:hAnsiTheme="minorHAnsi"/>
          <w:color w:val="000000"/>
          <w:sz w:val="96"/>
          <w:szCs w:val="96"/>
        </w:rPr>
      </w:pPr>
      <w:r>
        <w:rPr>
          <w:rFonts w:eastAsia="Batang"/>
          <w:color w:val="000000"/>
          <w:sz w:val="96"/>
          <w:szCs w:val="96"/>
        </w:rPr>
        <w:t>OCHUTNEJTE ÚSTŘICE</w:t>
      </w:r>
    </w:p>
    <w:p>
      <w:pPr>
        <w:pStyle w:val="Normal"/>
        <w:jc w:val="center"/>
        <w:rPr>
          <w:rFonts w:ascii="Calibri" w:hAnsi="Calibri" w:eastAsia="Batang" w:asciiTheme="minorHAnsi" w:hAnsiTheme="minorHAnsi"/>
          <w:color w:val="000000"/>
          <w:sz w:val="52"/>
          <w:szCs w:val="52"/>
        </w:rPr>
      </w:pPr>
      <w:r>
        <w:rPr>
          <w:rFonts w:eastAsia="Batang"/>
          <w:color w:val="000000"/>
          <w:sz w:val="52"/>
          <w:szCs w:val="52"/>
        </w:rPr>
        <w:t>v kombinaci s francouzskými víny z několika oblastí:</w:t>
      </w:r>
    </w:p>
    <w:p>
      <w:pPr>
        <w:pStyle w:val="Normal"/>
        <w:jc w:val="center"/>
        <w:rPr>
          <w:color w:val="000000"/>
        </w:rPr>
      </w:pPr>
      <w:r>
        <w:rPr/>
        <w:drawing>
          <wp:inline distT="0" distB="7620" distL="0" distR="1905">
            <wp:extent cx="3103245" cy="1592580"/>
            <wp:effectExtent l="0" t="0" r="0" b="0"/>
            <wp:docPr id="1" name="Obrázek 1" descr="http://img4.rajce.idnes.cz/d0408/0/735/735441_f70928001c272afae23711662b589472/images/5x2x1x07_ust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img4.rajce.idnes.cz/d0408/0/735/735441_f70928001c272afae23711662b589472/images/5x2x1x07_ustric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426720" cy="1736725"/>
            <wp:effectExtent l="0" t="0" r="0" b="0"/>
            <wp:docPr id="2" name="Obrázek 4" descr="http://www.tichavina.cz/images/stories/virtuemart/product/langaran-picpoul-de-pinet-etiquette-noire-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http://www.tichavina.cz/images/stories/virtuemart/product/langaran-picpoul-de-pinet-etiquette-noire-2013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t xml:space="preserve"> </w:t>
      </w:r>
      <w:r>
        <w:rPr>
          <w:lang w:eastAsia="cs-CZ"/>
        </w:rPr>
        <w:drawing>
          <wp:inline distT="0" distB="7620" distL="0" distR="3810">
            <wp:extent cx="1005840" cy="1554480"/>
            <wp:effectExtent l="0" t="0" r="0" b="0"/>
            <wp:docPr id="3" name="Obrázek 5" descr="http://ct-static.com/labels/65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5" descr="http://ct-static.com/labels/6548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13717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t xml:space="preserve"> </w:t>
      </w:r>
      <w:r>
        <w:rPr>
          <w:lang w:eastAsia="cs-CZ"/>
        </w:rPr>
        <w:drawing>
          <wp:inline distT="0" distB="0" distL="0" distR="3175">
            <wp:extent cx="568325" cy="1737360"/>
            <wp:effectExtent l="0" t="0" r="0" b="0"/>
            <wp:docPr id="4" name="Obrázek 7" descr="http://www.barabos.com/dynamic/images/alsace/cremant_cuvee_prestige_domaine_m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7" descr="http://www.barabos.com/dynamic/images/alsace/cremant_cuvee_prestige_domaine_m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312" t="0" r="2690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Styl středomořský:</w:t>
      </w:r>
    </w:p>
    <w:p>
      <w:pPr>
        <w:pStyle w:val="Normal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Domaine Morin-Langaran PICPOUL DE PINET 2013</w:t>
      </w:r>
    </w:p>
    <w:p>
      <w:pPr>
        <w:pStyle w:val="Normal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Velmi suché, minerální, až jakoby „nasolené“ víno s výraznou ovocností citrusů pochází z okolí přímořského slaného jezera Éthang de Thau, kde se vyskytují nejlepší ústřice francouzského Středomoří. </w:t>
      </w:r>
    </w:p>
    <w:p>
      <w:pPr>
        <w:pStyle w:val="Normal"/>
        <w:jc w:val="righ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sklenka 1,5 dcl 50 Kč</w:t>
      </w:r>
    </w:p>
    <w:p>
      <w:pPr>
        <w:pStyle w:val="Normal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 xml:space="preserve">Styl á la Alsasko: </w:t>
      </w:r>
    </w:p>
    <w:p>
      <w:pPr>
        <w:pStyle w:val="Normal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Domaine Valentin Zusslin SYLVANER BOLLENBERG 2014</w:t>
      </w:r>
    </w:p>
    <w:p>
      <w:pPr>
        <w:pStyle w:val="Normal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Ušlechtilý Sylvaner z vynikající vinice Bollenberg, výrazně ovocný s krásně přirozeným výrazem odrůdy. Premiéra na českém trhu.</w:t>
      </w:r>
    </w:p>
    <w:p>
      <w:pPr>
        <w:pStyle w:val="Normal"/>
        <w:jc w:val="righ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sklenka 1,5 dcl  80 Kč</w:t>
      </w:r>
    </w:p>
    <w:p>
      <w:pPr>
        <w:pStyle w:val="Normal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Domaine Valentin Zusslin Riesling Pfingstberg Grand Cru 2007</w:t>
      </w:r>
    </w:p>
    <w:p>
      <w:pPr>
        <w:pStyle w:val="Normal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Prvotřídní Ryzlink Rýnský z francouzské strany údolí Rýna ve vrcholné fázi lahvové zralosti. Víno pro znalce a milovníky velkých vín.</w:t>
      </w:r>
    </w:p>
    <w:p>
      <w:pPr>
        <w:pStyle w:val="Normal"/>
        <w:jc w:val="righ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sklenka 1,5 dcl  140 Kč</w:t>
      </w:r>
    </w:p>
    <w:p>
      <w:pPr>
        <w:pStyle w:val="Normal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 xml:space="preserve">Pařížský styl: </w:t>
      </w:r>
    </w:p>
    <w:p>
      <w:pPr>
        <w:pStyle w:val="Normal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Domaine René Muré CRÉMANT CUVÉE PRESTIGE</w:t>
      </w:r>
    </w:p>
    <w:p>
      <w:pPr>
        <w:pStyle w:val="Normal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Jeden z nejlepších francouzských sektů udělaných v jiné oblasti,</w:t>
      </w:r>
      <w:bookmarkStart w:id="0" w:name="_GoBack"/>
      <w:bookmarkEnd w:id="0"/>
      <w:r>
        <w:rPr>
          <w:i/>
          <w:color w:val="000000"/>
          <w:sz w:val="28"/>
          <w:szCs w:val="28"/>
        </w:rPr>
        <w:t xml:space="preserve"> než je Šampaň, s použitím stejné ušlechtilé tradiční metody, jaká se používá u Šampaňského.</w:t>
      </w:r>
    </w:p>
    <w:p>
      <w:pPr>
        <w:pStyle w:val="Normal"/>
        <w:jc w:val="righ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sklenka 1,5 dcl  80 Kč</w:t>
      </w:r>
    </w:p>
    <w:p>
      <w:pPr>
        <w:pStyle w:val="Normal"/>
        <w:jc w:val="center"/>
        <w:rPr>
          <w:i/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</w:r>
    </w:p>
    <w:p>
      <w:pPr>
        <w:pStyle w:val="Normal"/>
        <w:jc w:val="center"/>
        <w:rPr>
          <w:i/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>degustační vzorky 0,5 dcl: 20, 30, 50 Kč</w:t>
      </w:r>
    </w:p>
    <w:p>
      <w:pPr>
        <w:pStyle w:val="Normal"/>
        <w:jc w:val="center"/>
        <w:rPr>
          <w:rFonts w:ascii="Algerian" w:hAnsi="Algerian"/>
          <w:color w:val="800000"/>
          <w:sz w:val="32"/>
          <w:szCs w:val="32"/>
        </w:rPr>
      </w:pPr>
      <w:r>
        <w:rPr>
          <w:rFonts w:ascii="Algerian" w:hAnsi="Algerian"/>
          <w:color w:val="800000"/>
          <w:sz w:val="32"/>
          <w:szCs w:val="32"/>
        </w:rPr>
      </w:r>
    </w:p>
    <w:p>
      <w:pPr>
        <w:pStyle w:val="Normal"/>
        <w:jc w:val="center"/>
        <w:rPr>
          <w:rFonts w:ascii="Algerian" w:hAnsi="Algerian"/>
          <w:b/>
          <w:b/>
          <w:color w:val="002060"/>
          <w:sz w:val="32"/>
          <w:szCs w:val="32"/>
        </w:rPr>
      </w:pPr>
      <w:r>
        <w:rPr>
          <w:rFonts w:ascii="Algerian" w:hAnsi="Algerian"/>
          <w:color w:val="002060"/>
          <w:sz w:val="32"/>
          <w:szCs w:val="32"/>
        </w:rPr>
        <w:t>-VÍNO MATEY-</w:t>
      </w:r>
    </w:p>
    <w:p>
      <w:pPr>
        <w:pStyle w:val="Normal"/>
        <w:jc w:val="center"/>
        <w:rPr/>
      </w:pPr>
      <w:r>
        <w:rPr>
          <w:i/>
          <w:color w:val="002060"/>
          <w:sz w:val="32"/>
          <w:szCs w:val="32"/>
        </w:rPr>
        <w:t>» vybraná kvalita - žádné levné chutě «</w:t>
      </w:r>
    </w:p>
    <w:sectPr>
      <w:type w:val="nextPage"/>
      <w:pgSz w:w="11906" w:h="16838"/>
      <w:pgMar w:left="1417" w:right="1417" w:header="0" w:top="567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lgerian">
    <w:altName w:val="comic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1274"/>
    <w:pPr>
      <w:widowControl/>
      <w:bidi w:val="0"/>
      <w:jc w:val="left"/>
    </w:pPr>
    <w:rPr>
      <w:rFonts w:ascii="Calibri" w:hAnsi="Calibri" w:cs="Times New Roman" w:eastAsia="Calibri" w:asciiTheme="minorHAns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35c9b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35c9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LibreOffice/5.1.3.2$Windows_x86 LibreOffice_project/644e4637d1d8544fd9f56425bd6cec110e49301b</Application>
  <Pages>1</Pages>
  <Words>165</Words>
  <CharactersWithSpaces>974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2016-10-11T10:04:00Z</dcterms:created>
  <dc:creator>Matey</dc:creator>
  <dc:description/>
  <dc:language>cs-CZ</dc:language>
  <cp:lastModifiedBy>Matey</cp:lastModifiedBy>
  <cp:lastPrinted>2014-10-23T15:06:00Z</cp:lastPrinted>
  <dcterms:modified xsi:type="dcterms:W3CDTF">2016-10-11T11:47:00Z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